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85" w:rsidRPr="00070532" w:rsidRDefault="00001D85" w:rsidP="00001D85">
      <w:pPr>
        <w:pStyle w:val="a3"/>
        <w:spacing w:line="240" w:lineRule="auto"/>
        <w:ind w:left="0" w:right="0"/>
        <w:jc w:val="center"/>
        <w:rPr>
          <w:b/>
          <w:bCs/>
        </w:rPr>
      </w:pPr>
      <w:r w:rsidRPr="00070532">
        <w:rPr>
          <w:b/>
          <w:bCs/>
        </w:rPr>
        <w:t>МЕТОДИЧЕСКИЕ  РЕКОМЕНДАЦИИ ДЛЯ СТУДЕНТОВ ПО ПОДГОТОВКЕ К ИТОГОВОМУ ЭКЗАМЕНУ</w:t>
      </w:r>
    </w:p>
    <w:p w:rsidR="00001D85" w:rsidRPr="00F5550D" w:rsidRDefault="00001D85" w:rsidP="00F555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70532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F5772F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F5550D" w:rsidRPr="00E85841">
        <w:rPr>
          <w:rFonts w:ascii="Times New Roman" w:hAnsi="Times New Roman"/>
          <w:sz w:val="28"/>
          <w:szCs w:val="28"/>
          <w:lang w:val="kk-KZ"/>
        </w:rPr>
        <w:t xml:space="preserve">етодика </w:t>
      </w:r>
      <w:r w:rsidR="00C81F2F">
        <w:rPr>
          <w:rFonts w:ascii="Times New Roman" w:hAnsi="Times New Roman"/>
          <w:sz w:val="28"/>
          <w:szCs w:val="28"/>
          <w:lang w:val="kk-KZ"/>
        </w:rPr>
        <w:t>обучения иноязычного образования</w:t>
      </w:r>
      <w:r w:rsidRPr="00070532">
        <w:rPr>
          <w:b/>
          <w:bCs/>
          <w:lang w:val="kk-KZ"/>
        </w:rPr>
        <w:t>»</w:t>
      </w:r>
    </w:p>
    <w:p w:rsidR="00001D85" w:rsidRPr="00070532" w:rsidRDefault="00315476" w:rsidP="00315476">
      <w:pPr>
        <w:tabs>
          <w:tab w:val="left" w:pos="1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5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01D85" w:rsidRPr="00F5550D" w:rsidRDefault="00001D85" w:rsidP="00F5550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550D">
        <w:rPr>
          <w:rFonts w:ascii="Times New Roman" w:eastAsia="Calibri" w:hAnsi="Times New Roman"/>
          <w:sz w:val="28"/>
          <w:szCs w:val="28"/>
        </w:rPr>
        <w:t>Итоговый экзамен «</w:t>
      </w:r>
      <w:proofErr w:type="gramStart"/>
      <w:r w:rsidR="00F5772F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F842F3">
        <w:rPr>
          <w:rFonts w:ascii="Times New Roman" w:hAnsi="Times New Roman"/>
          <w:sz w:val="28"/>
          <w:szCs w:val="28"/>
          <w:lang w:val="kk-KZ"/>
        </w:rPr>
        <w:t>етодика обучения иноязычного образования</w:t>
      </w:r>
      <w:r w:rsidRPr="00F5550D">
        <w:rPr>
          <w:rFonts w:ascii="Times New Roman" w:eastAsia="Calibri" w:hAnsi="Times New Roman"/>
          <w:sz w:val="28"/>
          <w:szCs w:val="28"/>
        </w:rPr>
        <w:t>» призван подтвердить профессионально-методическую подготовку выпускников и их способность к практической деятельности в области методики преподавания иностранных языков и культур.</w:t>
      </w:r>
    </w:p>
    <w:p w:rsidR="00001D85" w:rsidRPr="00F5550D" w:rsidRDefault="00001D85" w:rsidP="00F555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Студентам рекомендуется при подготовке к итоговому  экзамену  в целях закрепления полученных на лекционно-практических занятиях знаний, в том числе и полученных в результате самостоятельного знакомства с методической литературой, следующий перечень  вопросов и заданий для самоконтроля:</w:t>
      </w:r>
    </w:p>
    <w:p w:rsidR="00001D85" w:rsidRPr="00F5550D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Приведите примеры, демонстрирующие связь методики обучения иностранным языкам с другими науками.</w:t>
      </w:r>
    </w:p>
    <w:p w:rsidR="00001D85" w:rsidRPr="00070532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Что Вам известно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об иностранном языке в системе среднего и высшего образования? Расскажите об его специфике как учебного предмета, своеобразии этапов его усвоения.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знаете об основных методах исследования в методике обучения иностранным языкам?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Расскажите положения из программы по иностранным языкам, определяющие цели обучения  и основные требования  к уровню владения учащимися иностранным языком по этапам обучения.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принципы обучения иностранным языкам Вам известны? Приведите примеры,  иллюстрирующие общие обучающие и сориентированные на конкретного учащегося частные методические принципы  в обучении иностранному языку.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 коммуникативном методе обучения иностранному языку, его основных принципах и приёмах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Можете ли Вы показать фрагмент урока с применением приёмов ролевого общения и проведения дискуссии?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порекомендовать по расширению активного запаса слов и пассивному усвоению лексики?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Классифицируйте  методы обучения. Какие средства обучения входят в УМК? Что Вы можете рассказать о роли учебно-методических комплектов в процессе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Проиллюстрируйте конкретными примерами из практики реального преподавания, 10 заповедей американского педагога Джона Пойа.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об интенсивных методах? Расскажите об их достоинствах и недостатках.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на Ваш взгляд есть особенности работы преподавателя на разных этапах обучения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Приведите фрагмент урока иностранного языка, продемонстрировав технологию обучения с учётом возрастных и индивидуальных особенностей учащихся на различных этапах.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Что Вы знаете о возможных путях постановки произношения и факторах, влияющие на их выбор?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Вы думаете, каково место упражнений в системе обучения? Назовите известные Вам виды упражнений.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Чему служит контроль в обучении? Что Вам известно, об его инновационных особенностях?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Продемонстрируйте введение грамматики с имплицитным и эксплицитным подходами.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рассказать о внеаудиторной работе по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организовать факультативную работу по иностранному языку?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18. Приведите примеры введения лексически или грамматически, отвечающие его образному запоминанию. 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19. Приведите примеры формирования лексических навыков через денотативные, ситуативные, фоновые и знаковые связи.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20.  Какие критерии проверки  техники чтения учащихся Вам известны?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При решении этих проблемных заданий студентами при подготовке к экзамену используются следующие виды работ: 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Анализ существующих программ и учебников;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Демонстрация и анализ отдельных приёмов и методов обучения;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Показ фрагментов урока / задания;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Планирование урока / задания и их самоанализ.</w:t>
      </w:r>
    </w:p>
    <w:p w:rsidR="00001D85" w:rsidRPr="00070532" w:rsidRDefault="00001D85" w:rsidP="00001D85">
      <w:pPr>
        <w:pStyle w:val="a3"/>
        <w:spacing w:line="240" w:lineRule="auto"/>
        <w:ind w:left="0" w:right="0" w:firstLine="708"/>
      </w:pPr>
      <w:r w:rsidRPr="00070532">
        <w:t>Итоговый экзамен «</w:t>
      </w:r>
      <w:r w:rsidR="00F5550D" w:rsidRPr="00F5550D">
        <w:rPr>
          <w:lang w:val="kk-KZ"/>
        </w:rPr>
        <w:t>Методика иноязычного образования</w:t>
      </w:r>
      <w:r w:rsidRPr="00070532">
        <w:t>» призван решать следующие задачи: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проверить у студентов прочность научно-методической базы, обеспечивающей их дальнейшую практическую деятельность в качестве будущих преподавателей иностранного языка, специалистов по межкультурному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– проконтролировать </w:t>
      </w:r>
      <w:proofErr w:type="spellStart"/>
      <w:r w:rsidRPr="00070532">
        <w:t>сформированность</w:t>
      </w:r>
      <w:proofErr w:type="spellEnd"/>
      <w:r w:rsidRPr="00070532">
        <w:t xml:space="preserve"> у студентов необходимых профессиональных умений в области методики преподавания иностранного языка;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выявить уровень развития методического мышления, которое предполагает постоянное осмысление практики обучения с позиции теории.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В рамках задач данного итогового государственного экзамена студенты как будущие педагоги иностранного языка должны продемонстрировать умение: 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вести научную, учебную и воспитательную работу на современном уровне;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применять приобретенные знания на практике для решения разнообразных профессиональных проблем;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критически мыслить, генерировать новые идеи;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общаться с представителями различных социальных групп, с достоинством выходить из любых конфликтных ситуаций;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умело адаптироваться к новым условиям труда и изменениям в науке и технике;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lastRenderedPageBreak/>
        <w:t>– осваивать новые технологии преподавания иностранного языка, направленные на развитие всех видов владения языком, и принципиально новые учебные материалы, с помощью которых можно научить учащихся эффективному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самостоятельно работать над развитием своей гражданственности, интеллекта, повышением общекультурного уровня.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Программа   экзамена отражает развитие педагогической мысли в осознании профессионализма педагога и ориентирует на творческое использование всего ценного, что было наработано педагогической наукой.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50D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ПРОВЕДЕНИЯ ИТОГОВОГО ЭКЗАМЕНА 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F5772F">
        <w:rPr>
          <w:rFonts w:ascii="Times New Roman" w:hAnsi="Times New Roman"/>
          <w:sz w:val="28"/>
          <w:szCs w:val="28"/>
          <w:lang w:val="en-US"/>
        </w:rPr>
        <w:t>M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 xml:space="preserve">етодика </w:t>
      </w:r>
      <w:r w:rsidR="00076A37">
        <w:rPr>
          <w:rFonts w:ascii="Times New Roman" w:hAnsi="Times New Roman"/>
          <w:sz w:val="28"/>
          <w:szCs w:val="28"/>
          <w:lang w:val="kk-KZ"/>
        </w:rPr>
        <w:t>иноязычного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6A37">
        <w:rPr>
          <w:rFonts w:ascii="Times New Roman" w:hAnsi="Times New Roman"/>
          <w:sz w:val="28"/>
          <w:szCs w:val="28"/>
          <w:lang w:val="kk-KZ"/>
        </w:rPr>
        <w:t>образования</w:t>
      </w:r>
      <w:bookmarkStart w:id="0" w:name="_GoBack"/>
      <w:bookmarkEnd w:id="0"/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070532" w:rsidRPr="00070532" w:rsidRDefault="00070532" w:rsidP="0007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и программа экзамена доводится до сведения студентов всех форм обучения не позднее, чем за полгода до начала итоговой аттестации. Для студентов в процессе подготовки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экзамену проводятся консультации по всем разделам, отражённым в экзаменационных вопросах.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по специальности проводится в сроки, установленные расписанием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 сессии</w:t>
      </w:r>
      <w:r w:rsidRPr="00070532">
        <w:rPr>
          <w:rFonts w:ascii="Times New Roman" w:eastAsia="Calibri" w:hAnsi="Times New Roman" w:cs="Times New Roman"/>
          <w:sz w:val="28"/>
          <w:szCs w:val="28"/>
        </w:rPr>
        <w:t>, утверждённым ректором. Экзаменационные билеты включают два вопроса из представленного в данной программе перечня; содержание билетов итогового экзамена разрабатывается кафедрой лингвистики и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 европейских языков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утверждается заведующим кафедрой.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по предметам </w:t>
      </w:r>
      <w:r w:rsidRPr="00070532">
        <w:rPr>
          <w:rFonts w:ascii="Times New Roman" w:eastAsia="Calibri" w:hAnsi="Times New Roman" w:cs="Times New Roman"/>
          <w:sz w:val="28"/>
          <w:szCs w:val="28"/>
        </w:rPr>
        <w:t>«</w:t>
      </w:r>
      <w:r w:rsidR="00F5550D" w:rsidRPr="00F5550D">
        <w:rPr>
          <w:rFonts w:ascii="Times New Roman" w:hAnsi="Times New Roman"/>
          <w:sz w:val="28"/>
          <w:szCs w:val="28"/>
          <w:lang w:val="kk-KZ"/>
        </w:rPr>
        <w:t>Методика иноязычного образования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» по специальности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5В011900-«Иностранный язык: два иностранных языка»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письменной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форме, по билетам. В процессе подготовки к ответу по билету студент может пользоваться программой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итогвого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экзамена. На подготовку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письменному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ответу каждому студенту отводится не менее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1 час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итогового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экзамена фиксируются в виде оценок: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экзаменационной комиссии.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Критерии оценки на государственном экзамене: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наличие плана ответа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научность и логичность изложения ответов на вопросы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чёткость определений основных понятий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знание основных теорий в соответствии с вопросами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назвать авторов излагаемых теоретических позиций;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сопоставлять и содержательно обобщать различные научные позиции;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соотносить теоретические положения и практические проблемы;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владение правилами научной риторики, умение участвовать в научной дискуссии в процессе ответов на дополнительные вопросы.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Оценка «отлично» выставляется в случае соответствия ответа экзаменующегося всем представленным выше критериям; «хорошо» – в случае неточностей в ответах на вопросы; «удовлетворительно», если </w:t>
      </w:r>
      <w:proofErr w:type="gramStart"/>
      <w:r w:rsidRPr="00070532">
        <w:rPr>
          <w:rFonts w:ascii="Times New Roman" w:eastAsia="Calibri" w:hAnsi="Times New Roman" w:cs="Times New Roman"/>
          <w:sz w:val="28"/>
          <w:szCs w:val="28"/>
        </w:rPr>
        <w:t>экзаменующийся</w:t>
      </w:r>
      <w:proofErr w:type="gram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допустил ошибки при ответе на вопросы билета; «неудовлетворительно» – в случае, если содержание ответа экзаменующегося не раскрывает сущности вопросов билета.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 случае неудовлетворительной оценки на экзамене, назначается повторное прохождение аттестационных испытаний не ранее, чем через три месяца и не более, чем через пять лет после прохождения итоговой государственной аттестации впервые. Повторные итоговые аттестационные испытания не могут назначаться вузом более двух раз.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Лицам, не проходившим итогового экзамена по уважительной причине, предоставляется возможность пройти аттестационные испытания без отчисления из вуза. В этом случае организуется дополнительное заседание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комиссии не позднее, чем через четыре месяца после подачи заявления лицом, не проходившим аттестационных испытаний по уважительной причине.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D0" w:rsidRPr="00070532" w:rsidRDefault="00076A37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2D0" w:rsidRPr="00070532" w:rsidSect="00D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17"/>
    <w:multiLevelType w:val="hybridMultilevel"/>
    <w:tmpl w:val="6868D274"/>
    <w:lvl w:ilvl="0" w:tplc="E2B01734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B555A0"/>
    <w:multiLevelType w:val="hybridMultilevel"/>
    <w:tmpl w:val="27FC4CC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621B6C43"/>
    <w:multiLevelType w:val="hybridMultilevel"/>
    <w:tmpl w:val="4580AC10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5"/>
    <w:rsid w:val="00001D85"/>
    <w:rsid w:val="00070532"/>
    <w:rsid w:val="00076A37"/>
    <w:rsid w:val="00083FF4"/>
    <w:rsid w:val="0018079A"/>
    <w:rsid w:val="00315476"/>
    <w:rsid w:val="00645153"/>
    <w:rsid w:val="00683E2B"/>
    <w:rsid w:val="007C71F5"/>
    <w:rsid w:val="00C030A0"/>
    <w:rsid w:val="00C81F2F"/>
    <w:rsid w:val="00E718C9"/>
    <w:rsid w:val="00E85841"/>
    <w:rsid w:val="00F5550D"/>
    <w:rsid w:val="00F5772F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6</cp:revision>
  <dcterms:created xsi:type="dcterms:W3CDTF">2019-09-14T07:40:00Z</dcterms:created>
  <dcterms:modified xsi:type="dcterms:W3CDTF">2020-01-04T09:37:00Z</dcterms:modified>
</cp:coreProperties>
</file>